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493" w:rsidRPr="00897493" w:rsidRDefault="00897493" w:rsidP="00897493">
      <w:pPr>
        <w:shd w:val="clear" w:color="auto" w:fill="FFFFFF"/>
        <w:spacing w:before="120" w:after="120" w:line="475" w:lineRule="atLeast"/>
        <w:outlineLvl w:val="0"/>
        <w:rPr>
          <w:rFonts w:ascii="Open Sans" w:eastAsia="Times New Roman" w:hAnsi="Open Sans" w:cs="Times New Roman"/>
          <w:b/>
          <w:bCs/>
          <w:caps/>
          <w:color w:val="444444"/>
          <w:spacing w:val="-5"/>
          <w:kern w:val="36"/>
          <w:sz w:val="26"/>
          <w:szCs w:val="26"/>
        </w:rPr>
      </w:pPr>
      <w:r w:rsidRPr="00897493">
        <w:rPr>
          <w:rFonts w:ascii="Open Sans" w:eastAsia="Times New Roman" w:hAnsi="Open Sans" w:cs="Times New Roman"/>
          <w:b/>
          <w:bCs/>
          <w:caps/>
          <w:color w:val="444444"/>
          <w:spacing w:val="-5"/>
          <w:kern w:val="36"/>
          <w:sz w:val="26"/>
          <w:szCs w:val="26"/>
        </w:rPr>
        <w:t>АНТИКОРРУПЦИОННАЯ СТРАТЕГИЯ РЕСПУБЛИКИ КАЗАХСТАН НА 2015–2025 ГОДЫ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proofErr w:type="gram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утверждённая</w:t>
      </w:r>
      <w:proofErr w:type="gram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 Указом Президента РК № 986 от 26.12.2014 г.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 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>Содержание</w:t>
      </w:r>
    </w:p>
    <w:p w:rsidR="00897493" w:rsidRPr="00897493" w:rsidRDefault="00897493" w:rsidP="00897493">
      <w:pPr>
        <w:numPr>
          <w:ilvl w:val="0"/>
          <w:numId w:val="1"/>
        </w:numPr>
        <w:shd w:val="clear" w:color="auto" w:fill="FFFFFF"/>
        <w:spacing w:before="120" w:after="120" w:line="252" w:lineRule="atLeast"/>
        <w:ind w:left="600" w:hanging="240"/>
        <w:rPr>
          <w:rFonts w:ascii="Open Sans" w:eastAsia="Times New Roman" w:hAnsi="Open Sans" w:cs="Times New Roman"/>
          <w:color w:val="000000"/>
          <w:sz w:val="17"/>
          <w:szCs w:val="17"/>
        </w:rPr>
      </w:pPr>
      <w:r w:rsidRPr="00897493">
        <w:rPr>
          <w:rFonts w:ascii="Open Sans" w:eastAsia="Times New Roman" w:hAnsi="Open Sans" w:cs="Times New Roman"/>
          <w:color w:val="000000"/>
          <w:sz w:val="17"/>
          <w:szCs w:val="17"/>
          <w:u w:val="single"/>
        </w:rPr>
        <w:t>Введение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</w:rPr>
        <w:br/>
        <w:t>2. 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  <w:u w:val="single"/>
        </w:rPr>
        <w:t>Анализ текущей ситуации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</w:rPr>
        <w:br/>
        <w:t>2.1. 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  <w:u w:val="single"/>
        </w:rPr>
        <w:t>Положительные тенденции в сфере противодействия коррупции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</w:rPr>
        <w:br/>
        <w:t>2.2. 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  <w:u w:val="single"/>
        </w:rPr>
        <w:t>Проблемы, требующие решения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</w:rPr>
        <w:br/>
        <w:t>2.3. 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  <w:u w:val="single"/>
        </w:rPr>
        <w:t>Основные факторы, способствующие коррупционным проявлениям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</w:rPr>
        <w:br/>
        <w:t>3. 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  <w:u w:val="single"/>
        </w:rPr>
        <w:t>Цель и задачи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</w:rPr>
        <w:br/>
        <w:t>3.1. 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  <w:u w:val="single"/>
        </w:rPr>
        <w:t>Цель и целевые индикаторы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</w:rPr>
        <w:br/>
        <w:t>3.2. 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  <w:u w:val="single"/>
        </w:rPr>
        <w:t>Задачи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</w:rPr>
        <w:br/>
        <w:t>4. 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  <w:u w:val="single"/>
        </w:rPr>
        <w:t>Ключевые направления, основные подходы и приоритетные меры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</w:rPr>
        <w:br/>
        <w:t>4.1. 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  <w:u w:val="single"/>
        </w:rPr>
        <w:t>Противодействие коррупции в сфере государственной службы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</w:rPr>
        <w:br/>
        <w:t>4.2. 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  <w:u w:val="single"/>
        </w:rPr>
        <w:t>Внедрение института общественного контроля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</w:rPr>
        <w:br/>
        <w:t>4.3. 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  <w:u w:val="single"/>
        </w:rPr>
        <w:t xml:space="preserve">Противодействие коррупции в </w:t>
      </w:r>
      <w:proofErr w:type="spellStart"/>
      <w:r w:rsidRPr="00897493">
        <w:rPr>
          <w:rFonts w:ascii="Open Sans" w:eastAsia="Times New Roman" w:hAnsi="Open Sans" w:cs="Times New Roman"/>
          <w:color w:val="000000"/>
          <w:sz w:val="17"/>
          <w:szCs w:val="17"/>
          <w:u w:val="single"/>
        </w:rPr>
        <w:t>квазигосударственном</w:t>
      </w:r>
      <w:proofErr w:type="spellEnd"/>
      <w:r w:rsidRPr="00897493">
        <w:rPr>
          <w:rFonts w:ascii="Open Sans" w:eastAsia="Times New Roman" w:hAnsi="Open Sans" w:cs="Times New Roman"/>
          <w:color w:val="000000"/>
          <w:sz w:val="17"/>
          <w:szCs w:val="17"/>
          <w:u w:val="single"/>
        </w:rPr>
        <w:t xml:space="preserve"> и частном секторе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</w:rPr>
        <w:br/>
        <w:t>4.4. 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  <w:u w:val="single"/>
        </w:rPr>
        <w:t>Предупреждение коррупции в судебных и правоохранительных органах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</w:rPr>
        <w:br/>
        <w:t>4.5. 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  <w:u w:val="single"/>
        </w:rPr>
        <w:t xml:space="preserve">Формирование уровня </w:t>
      </w:r>
      <w:proofErr w:type="spellStart"/>
      <w:r w:rsidRPr="00897493">
        <w:rPr>
          <w:rFonts w:ascii="Open Sans" w:eastAsia="Times New Roman" w:hAnsi="Open Sans" w:cs="Times New Roman"/>
          <w:color w:val="000000"/>
          <w:sz w:val="17"/>
          <w:szCs w:val="17"/>
          <w:u w:val="single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color w:val="000000"/>
          <w:sz w:val="17"/>
          <w:szCs w:val="17"/>
          <w:u w:val="single"/>
        </w:rPr>
        <w:t xml:space="preserve"> культуры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</w:rPr>
        <w:br/>
        <w:t>4.6. 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  <w:u w:val="single"/>
        </w:rPr>
        <w:t>Развитие международного сотрудничества по вопросам противодействия коррупции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</w:rPr>
        <w:br/>
        <w:t>5. </w:t>
      </w:r>
      <w:r w:rsidRPr="00897493">
        <w:rPr>
          <w:rFonts w:ascii="Open Sans" w:eastAsia="Times New Roman" w:hAnsi="Open Sans" w:cs="Times New Roman"/>
          <w:color w:val="000000"/>
          <w:sz w:val="17"/>
          <w:szCs w:val="17"/>
          <w:u w:val="single"/>
        </w:rPr>
        <w:t>Мониторинг и оценка реализации стратегии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 </w:t>
      </w:r>
    </w:p>
    <w:p w:rsidR="00897493" w:rsidRPr="00897493" w:rsidRDefault="00897493" w:rsidP="00897493">
      <w:pPr>
        <w:numPr>
          <w:ilvl w:val="0"/>
          <w:numId w:val="2"/>
        </w:numPr>
        <w:shd w:val="clear" w:color="auto" w:fill="FFFFFF"/>
        <w:spacing w:before="120" w:after="120" w:line="252" w:lineRule="atLeast"/>
        <w:ind w:left="600" w:hanging="240"/>
        <w:rPr>
          <w:rFonts w:ascii="Open Sans" w:eastAsia="Times New Roman" w:hAnsi="Open Sans" w:cs="Times New Roman"/>
          <w:color w:val="000000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000000"/>
          <w:sz w:val="17"/>
        </w:rPr>
        <w:t>Введение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color w:val="333333"/>
          <w:sz w:val="17"/>
          <w:szCs w:val="17"/>
          <w:u w:val="single"/>
        </w:rPr>
        <w:t>Стратегия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 «Казахстан-2050»: Новый политический курс состоявшегося государства» возводит коррупцию в ранг прямой угрозы национальной безопасности и нацеливает государство и общество на объединение усилий в борьбе с этим негативным явлением.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Главный стратегический документ нашей страны, отражающий принципиальную позицию Казахстана </w:t>
      </w:r>
      <w:proofErr w:type="gram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по этому</w:t>
      </w:r>
      <w:proofErr w:type="gram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важному вопросу, служит основой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политики государства в предстоящие годы.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Общеизвестно, что коррупция ведет к снижению эффективности государственного управления, инвестиционной привлекательности страны, сдерживает поступательное социально-экономическое развитие.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Казахстан с первых дней государственной независимости целенаправленно и поэтапно следует курсу на создание эффективных, соответствующих мировым стандартам, институтов и механизмов противодействия коррупции.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В нашей стране действует современное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антикоррупционное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законодательство, основой которого являются законы «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  <w:u w:val="single"/>
        </w:rPr>
        <w:t>О борьбе с коррупцией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» и «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  <w:u w:val="single"/>
        </w:rPr>
        <w:t>О государственной службе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», реализуется ряд программных документов, образован специальный уполномоченный орган, комплексно реализующий функции в сфере государственной службы и противодействия коррупции, активно осуществляется международное сотрудничество в сфере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деятельности.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На принципах меритократии, при которой руководящие посты занимают способные и профессионально подготовленные люди, независимо от их социального происхождения и имущественного положения, сформирована система государственной службы, в том числе с четким разграничением и определением функций и полномочий каждого органа и должностного лица государства.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Приняты комплексные меры по развитию сферы государственных услуг и информатизации работы государственного аппарата, сокращающие прямые контакты чиновников с гражданами и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минимизирующие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условия для коррупционных явлений.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Предпринимаемые меры по повышению уровня жизни граждан, росту национальной экономики, улучшению условий ведения бизнеса, правовой грамотности и социальной активности населения, внедрению электронного правительства, позволившие Казахстану войти в число 50-ти наиболее конкурентоспособных стран мира, также создают предпосылки для формирования культуры законопослушания и общепринятых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антикоррупционных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моделей поведения.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</w:r>
      <w:proofErr w:type="gram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Вместе с тем решение стратегических задач по дальнейшему росту экономики, повышению благосостояния народа, воплощению в жизнь амбициозной задачи по вхождению в число тридцати наиболее конкурентоспособных стран мира, требует принятия новых системных мер, основанных на модернизации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политики государства и повышения роли институтов гражданского общества в ее реализации, что позволило бы максимально минимизировать коррупционные проявления.</w:t>
      </w:r>
      <w:proofErr w:type="gram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В этой связи на данном этапе есть необходимость принятия нового программного документа государства, определяющего стратегию противодействия коррупции (далее – Стратегия или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Антикоррупционная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стратегия).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В таком документе ведущая роль должна отводиться комплексным мерам превентивного характера, способным коренным 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lastRenderedPageBreak/>
        <w:t>образом сократить уровень коррупции, искоренить причины и условия, ее порождающие в разных сферах жизни государства и общества. То есть акцент должен быть сделан на устранение предпосылок коррупции, а не на борьбу с ее последствиями.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Повышение конкурентоспособности национальной экономики предполагает также приоритетность мер по устранению административных барьеров на пути развития бизнеса, эффективную защиту прав и законных интересов отечественных и иностранных предпринимателей, работающих в Казахстане, от любых коррупционных проявлений.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В целом такая Стратегия должна охватывать основные сферы жизнедеятельности государства и общества, предусматривать разработку и осуществление комплекса разносторонних и последовательных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антикоррупционных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мер и, тем самым, обеспечить максимальное снижение коррупции на всех уровнях государственной власти, а также в частном секторе, сформировать нетерпимое отношение казахстанских граждан к этому социальному злу.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При этом определяемые Стратегией базовые направления не могут быть раз и навсегда данными. Они должны корректироваться по мере выполнения отдельных мероприятий и с учетом результатов глубокого анализа явления коррупции, ее причин, мотивации коррупционного поведения, серьезной и объективной оценки состояния дел в сфере борьбы с коррупцией.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 </w:t>
      </w:r>
    </w:p>
    <w:p w:rsidR="00897493" w:rsidRPr="00897493" w:rsidRDefault="00897493" w:rsidP="00897493">
      <w:pPr>
        <w:numPr>
          <w:ilvl w:val="0"/>
          <w:numId w:val="3"/>
        </w:numPr>
        <w:shd w:val="clear" w:color="auto" w:fill="FFFFFF"/>
        <w:spacing w:before="120" w:after="120" w:line="252" w:lineRule="atLeast"/>
        <w:ind w:left="600" w:hanging="240"/>
        <w:rPr>
          <w:rFonts w:ascii="Open Sans" w:eastAsia="Times New Roman" w:hAnsi="Open Sans" w:cs="Times New Roman"/>
          <w:color w:val="000000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000000"/>
          <w:sz w:val="17"/>
        </w:rPr>
        <w:t>Анализ текущей ситуации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>2.1. Положительные тенденции в сфере противодействия коррупции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На предыдущих этапах развития казахстанского государства были достигнуты общепризнанные результаты, наметились очевидные положительные тенденции в деле противодействия коррупции, усиление и развитие которых станет залогом успешной реализации настоящей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стратегии на современном этапе развития страны.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Казахстан одним из первых в СНГ принял Закон «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  <w:u w:val="single"/>
        </w:rPr>
        <w:t>О борьбе с коррупцией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», определивший цели, задачи, основные принципы и механизмы борьбы с этим негативным явлением.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</w:r>
      <w:proofErr w:type="gram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Начиная с 2001 года реализуются</w:t>
      </w:r>
      <w:proofErr w:type="gram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государственные программы по борьбе с коррупцией, в рамках которых принимаются конкретные меры по устранению причин и условий возникновения коррупционных проявлений.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Действующий с 1999 года Закон «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  <w:u w:val="single"/>
        </w:rPr>
        <w:t>О государственной службе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» и утвержденный Главой государства в 2005 году 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  <w:u w:val="single"/>
        </w:rPr>
        <w:t xml:space="preserve">Кодекс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  <w:u w:val="single"/>
        </w:rPr>
        <w:t>чести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государственных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служащих создали основу для формирования в Казахстане профессионального государственного аппарата, построенного на принципах подотчетности, прозрачности и меритократии.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Создан специальный государственный орган, объединяющий в себе регуляторные и правоохранительные функции в сфере государственной службы и противодействия коррупции. Он призван не только регулировать вопросы организации и прохождения государственной службы и мониторинга чистоты государственного аппарата, </w:t>
      </w:r>
      <w:proofErr w:type="gram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но</w:t>
      </w:r>
      <w:proofErr w:type="gram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и наделен функцией предупреждения и профилактики коррупции, а также уголовного преследования лиц, совершивших коррупционные преступления.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При этом предупредительно-профилактическая деятельность является приоритетной для вновь созданного органа.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Успешно реализуется принцип неотвратимости наказания. Чиновники, уличенные в совершении коррупционных деяний, невзирая на занимаемые должности и ранги, несут ответственность по всей строгости закона.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Уголовно-правовая политика обеспечивает жесткую ответственность должностных лиц за совершение ими коррупционных преступлений.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Необходимость суровой ответственности за коррупционные преступления предусмотрена 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  <w:u w:val="single"/>
        </w:rPr>
        <w:t>Концепцией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 правовой политики Республики Казахстан на период с 2010 до 2020 года.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Такой принципиальный подход реализован в новом 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  <w:u w:val="single"/>
        </w:rPr>
        <w:t>Уголовном кодексе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. Так, на лиц, совершивших коррупционные преступления, не будет распространяться срок давности, установлен запрет на условное осуждение, введен пожизненный запрет на право занимать должности на государственной службе.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Антикоррупционное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законодательство дополнено нормами по конфискации имущества, добытого преступным путем, персональной ответственности руководителей за противодействие коррупции. В нем закреплено такое важное понятие, как «конфликт интересов».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При этом</w:t>
      </w:r>
      <w:proofErr w:type="gram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,</w:t>
      </w:r>
      <w:proofErr w:type="gram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наряду с усилением ответственности государственных служащих, совершенствуются и их социальные гарантии.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Поэтапное, регулярное повышение заработной платы государственного аппарата призвано повысить социальное самочувствие государственных служащих и создать условия для выполнения ими своих обязанностей на честной и справедливой основе.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Государственной программой дальнейшей модернизации правоохранительной системы на период до 2020 года и Концепцией кадровой политики правоохранительных органов предусмотрены меры, направленные на повышение уровня доверия к органам правопорядка, формирование персонала, отличающегося безупречным поведением и высоким уровнем компетентности.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Уделяется особое внимание повышению доверия к судебной системе, усилению ее роли в деле защиты прав и законных интересов граждан. Приняты меры по совершенствованию механизма формирования корпуса судей, развитию электронного судопроизводства, повышению уровня его прозрачности и доступности.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Повсеместно расширен доступ к информации, чему способствовали меры по формированию электронного правительства, а также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интернет-ресурсов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государственных и частных структур.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Созданы условия для беспрепятственного информирования гражданами о фактах коррупции, в том числе за счет телефонов доверия и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веб-сайтов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государственных органов.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В целях усиления инвестиционной привлекательности страны, повышения ее конкурентоспособности искореняются административные барьеры, затрудняющие предпринимательскую деятельность, получение населением качественных и 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lastRenderedPageBreak/>
        <w:t>быстрых государственных услуг.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С принятием Закона «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  <w:u w:val="single"/>
        </w:rPr>
        <w:t>О государственных услугах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» и Закона «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  <w:u w:val="single"/>
        </w:rPr>
        <w:t>О разрешениях и уведомлениях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» созданы условия для повышения качества оказываемых государственных услуг, резко сокращено количество разрешений и лицензируемых видов деятельности.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Сформирована система оценки эффективности и внешнего контроля качества оказания государственных услуг.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Результатом проведенной работы стало ежегодное снижение количества нарушений сроков оказания государственных услуг (в 8,7 раза по сравнению с 2012 годом) и жалоб на качество их оказания (на 25%), а также увеличение доли автоматизированных услуг (более чем в 2 раза) и услуг, оказываемых через центры обслуживания населения (на 51%).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Повышается уровень автоматизации государственных закупок, что способствует формированию конкурентной среды, прозрачному и эффективному освоению бюджетных средств.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В негосударственном секторе экономики созданы благоприятные условия для ведения предпринимательской деятельности, трудоустройства и обеспечения занятости населения.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В целом принятие названных мер позволило Казахстану по уровню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деятельности занять одну из лидирующих позиций как в центрально-азиатском регионе, так и среди стран СНГ.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> 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>2.2. Проблемы, требующие решения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Коррупция, представляющая собой сложное, исторически изменчивое, негативное социальное явление, возникла, как известно, на ранних этапах развития человеческой цивилизации.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Проблема коррупции существует во всех странах, тормозя социально-экономический прогресс, она различается лишь своими характерными проявлениями и масштабами.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Несмотря на отсутствие универсального и всеобъемлющего определения коррупционного деяния, к </w:t>
      </w:r>
      <w:proofErr w:type="gram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нему</w:t>
      </w:r>
      <w:proofErr w:type="gram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прежде всего относят злоупотребление чиновниками властью или должностным положением для получения личной выгоды, а наиболее распространенными ее видами признаются обычно подкуп чиновников, использование служебных полномочий в корыстных целях.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Сложность выработки эффективных мер противодействия коррупции обуславливается также ее особенностями для каждого отдельно взятого государства и трудностями, связанными с ее изменчивыми характеристиками.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При определении причин, условий и последствий коррупции должны учитываться такие факторы, как местный менталитет, национальные и религиозные особенности, уровень правовой культуры.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Вместе с тем главными условиями эффективного и системного противодействия коррупции признаются подотчетность и подконтрольность органов власти обществу, независимость и справедливость правосудия, четкие в изложении и несложные в применении законы, меритократия в кадровой политике государства, прозрачность государственных процедур и нетерпимость к коррупции в обществе.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В условиях модернизации экономики и масштабных социальных преобразований в Казахстане все более очевидна потребность в целостной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стратегии, тесно увязанной с современной социально-экономической политикой государства, учитывающей культуру и этику нашего общества, международные тренды в борьбе с этим социальным злом.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Стратегия станет основой для новых механизмов и инструментов повышения эффективности государственной политики в сфере противодействия коррупции.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Помимо сугубо правоохранительной составляющей, в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политике не меньшее значение имеет выбор научно обоснованных форм и методов государственного управления, распределения и использования государственных средств и на этой основе устранение причин и условий коррупции.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В системе противодействия коррупции основополагающим звеном является выявление и минимизация коррупционных рисков, условий и причин, сопутствующих их возникновению.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</w:r>
      <w:proofErr w:type="gram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Оценка коррупционных рисков, уровня их распространенности в различных сферах и отраслях способствует выявлению пробелов в государственном, в том числе нормативно-правовом, регулировании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деятельности, проблем, возникающих в механизмах государственно-правового регулирования, а также выработке мер, направленных на совершенствование правоприменительной практики в процессе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деятельности.</w:t>
      </w:r>
      <w:proofErr w:type="gram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Недостаточная прозрачность при принятии решений, затрагивающих наиболее значимые вопросы общественной жизни, отсутствие надлежащего гражданского контроля и учета общественного мнения в деятельности государственного аппарата ведут к избыточной бюрократии, административным барьерам и злоупотреблению должностными полномочиями, что в совокупности формирует негативные факторы, способствующие росту коррупционных проявлений.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В действующих организационно-правовых механизмах главной проблемой остается нерешенность вопросов надлежащего </w:t>
      </w:r>
      <w:proofErr w:type="spellStart"/>
      <w:proofErr w:type="gram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правоприменения</w:t>
      </w:r>
      <w:proofErr w:type="spellEnd"/>
      <w:proofErr w:type="gram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несмотря на происходящее качественное обновление базовых отраслей национального законодательства.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По-прежнему актуальной является проблема </w:t>
      </w:r>
      <w:proofErr w:type="gram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использования всего арсенала средств предотвращения коррупционных проявлений</w:t>
      </w:r>
      <w:proofErr w:type="gram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Действующее законодательство и присущие для казахстанского права институты обладают неиспользованным потенциалом для противодействия коррупции, возможность полноценной реализации которого должна максимально учитываться при рассмотрении вопросов о внедрении зарубежных моделей и опыта в этой области.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Недостает системности и в предупредительно-профилактической работе.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В этом контексте приоритетом для уполномоченного органа по противодействию коррупции должны стать не столько уголовное преследование, сколько разработка и принятие превентивных мер, направленных на выявление и устранение причин и условий коррупционных проявлений.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lastRenderedPageBreak/>
        <w:t>При этом внимание должно быть сконцентрировано и на деятельности местных органов власти, в силу расширения их полномочий и ответственности за состояние дел в регионах и поскольку именно они своими государственными услугами обеспечивают удовлетворение повседневных нужд и потребностей граждан.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В целом же в деятельности уполномоченного органа должен сохраняться баланс между его правоохранительными и регуляторными функциями.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Конфликт интересов при выполнении государственных функций также является одной из серьезных причин, способствующих коррупционным проявлениям в государственном секторе. Детальный анализ механизмов реализации государственных функций, в том числе государственных услуг, позволит выявить и устранить причины, способствующие распространению коррупции.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До сих пор недостаточно внимания уделяется повышению правовой культуры граждан и правовому просвещению, особенно по отраслям и нормам действующего права, наиболее востребованным в повседневной жизни населения.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Антикоррупционная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пропаганда в основном ограничивается разовыми акциями и кампаниями, шаблонными выступлениями в средствах массовой информации, недостаточно задействовано интернет-пространство.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Существующее информационное поле не всегда способствует консолидации общества в формировании нулевой терпимости к проявлениям коррупции.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Оставляет желать лучшего уровень и качество социологических исследований, посвященных изучению проблем коррупции и </w:t>
      </w:r>
      <w:proofErr w:type="gram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эффективности</w:t>
      </w:r>
      <w:proofErr w:type="gram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принимаемых государством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антикоррупционных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мер.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На законодательном уровне до сих пор не разграничены нарушения норм и правил служебной этики от собственно коррупционных правонарушений, что искажает реальную картину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коррупциогенности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, мешает концентрации усилий государства на актуальных направлениях борьбы с коррупцией и ведет к необоснованному росту коррупционного рейтинга страны.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При этом отсутствует четкое разграничение между уровнями коррупционных деяний и соответственно применяемого наказания за их совершение.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Необходимо наконец-то определиться и с подходами к вопросам противодействия коррупции в частном секторе.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Вмешательство государства в деятельность субъектов предпринимательства должно основываться на четком понимании сферы распространения коррупции и круга лиц, подпадающих под ее определение. При этом не должны создаваться административные барьеры для развития бизнеса и сложности в деле обеспечения благоприятного инвестиционного климата в стране. В целом же должно происходить сокращение участия государства в предпринимательской деятельности.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Предпринимаемые независимым Казахстаном шаги по дальнейшей интеграции в общемировое пространство обязывают нашу страну учитывать определенные международные стандарты, принятые в вопросах противодействия коррупции.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Вместе с тем такие стандарты должны внедряться не только с использованием рекомендаций зарубежных партнеров. Международный опыт должен подлежать тщательному изучению и детальному анализу на предмет его соответствия положениям 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  <w:u w:val="single"/>
        </w:rPr>
        <w:t>Конституции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 страны, сложившейся законодательной и правоприменительной практике, с учетом особенностей формирования и </w:t>
      </w:r>
      <w:proofErr w:type="gram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функционирования</w:t>
      </w:r>
      <w:proofErr w:type="gram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традиционных и присущих нашей стране правовых механизмов и институтов.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> 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>2.3. Основные факторы, способствующие коррупционным проявлениям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Для формирования системы эффективного противодействия коррупции </w:t>
      </w:r>
      <w:proofErr w:type="gram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необходимо</w:t>
      </w:r>
      <w:proofErr w:type="gram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прежде всего определить основные факторы, способствующие ее проявлениям в современных условиях.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Среди них наиболее актуальными в настоящее время являются, во-первых, несовершенство отраслевых законов, нормы которых при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правоприменении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нередко создают условия для совершения коррупционных деяний.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Гражданам, не разбирающимся в тонкостях юриспруденции, на практике бывает сложно правильно понять и надлежаще трактовать положения таких законов.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Во-вторых, недостаточная прозрачность государственного и корпоративного управления. Процесс выработки и принятия управленческих решений по-прежнему остается одним из самых закрытых, в том числе в случаях, когда речь идет о решениях, затрагивающих права и законные интересы граждан.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В-третьих, сохраняются коррупционные риски, связанные с прямым контактом должностных лиц с населением при оказании государственных услуг.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В-четвертых, все еще низкий уровень правовой культуры населения, в том числе самих служащих государственного сектора, что позволяет нечистоплотным работникам использовать его в корыстных, противоправных целях.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В-пятых, отсутствие комплексной и целенаправленной информационной работы по формированию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модели поведения граждан и общественной атмосферы неприятия коррупции.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В-шестых, недостаточный уровень оплаты труда отдельных категорий государственных служащих и социальных гарантий на государственной службе.</w:t>
      </w:r>
    </w:p>
    <w:p w:rsidR="00897493" w:rsidRPr="00897493" w:rsidRDefault="00897493" w:rsidP="00897493">
      <w:pPr>
        <w:numPr>
          <w:ilvl w:val="0"/>
          <w:numId w:val="4"/>
        </w:numPr>
        <w:shd w:val="clear" w:color="auto" w:fill="FFFFFF"/>
        <w:spacing w:before="120" w:after="120" w:line="252" w:lineRule="atLeast"/>
        <w:ind w:left="600" w:hanging="240"/>
        <w:rPr>
          <w:rFonts w:ascii="Open Sans" w:eastAsia="Times New Roman" w:hAnsi="Open Sans" w:cs="Times New Roman"/>
          <w:color w:val="000000"/>
          <w:sz w:val="17"/>
          <w:szCs w:val="17"/>
        </w:rPr>
      </w:pPr>
      <w:r w:rsidRPr="00897493">
        <w:rPr>
          <w:rFonts w:ascii="Open Sans" w:eastAsia="Times New Roman" w:hAnsi="Open Sans" w:cs="Times New Roman"/>
          <w:color w:val="000000"/>
          <w:sz w:val="17"/>
          <w:szCs w:val="17"/>
        </w:rPr>
        <w:t>Цель и задачи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> 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>3.1. Цель и целевые индикаторы</w:t>
      </w:r>
    </w:p>
    <w:p w:rsidR="00897493" w:rsidRPr="00897493" w:rsidRDefault="00897493" w:rsidP="000A3BAE">
      <w:pPr>
        <w:shd w:val="clear" w:color="auto" w:fill="FFFFFF"/>
        <w:spacing w:before="120" w:after="120" w:line="235" w:lineRule="atLeast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Целью настоящей Стратегии является повышение эффективности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политики государства, вовлечение в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антикоррупционное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движение всего общества путем создания атмосферы «нулевой» терпимости к любым проявлениям 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lastRenderedPageBreak/>
        <w:t>коррупции и снижение</w:t>
      </w:r>
      <w:r w:rsidR="000A3BAE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в Казахстане уровня коррупции. 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Целевые индик</w:t>
      </w:r>
      <w:r w:rsidR="000A3BAE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аторы, применяемые в Стратегии: 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качество государственных услуг;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доверие общества инс</w:t>
      </w:r>
      <w:r w:rsidR="000A3BAE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титутам государственной власти; 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уровень правовой культуры населения;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повышение авторитета страны в международном сообществе и улучшение соответствующих международных рейтингов, в том числе рейтинга Казахстана в Индексе восприятия коррупции «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Transparency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International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».</w:t>
      </w:r>
    </w:p>
    <w:p w:rsidR="00897493" w:rsidRPr="00897493" w:rsidRDefault="00897493" w:rsidP="000A3BAE">
      <w:pPr>
        <w:shd w:val="clear" w:color="auto" w:fill="FFFFFF"/>
        <w:spacing w:before="120" w:after="120" w:line="235" w:lineRule="atLeast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> </w:t>
      </w:r>
    </w:p>
    <w:p w:rsidR="00897493" w:rsidRPr="00897493" w:rsidRDefault="00897493" w:rsidP="000A3BAE">
      <w:pPr>
        <w:shd w:val="clear" w:color="auto" w:fill="FFFFFF"/>
        <w:spacing w:before="120" w:after="120" w:line="235" w:lineRule="atLeast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>3.2. Задачи Стратегии:</w:t>
      </w:r>
    </w:p>
    <w:p w:rsidR="00897493" w:rsidRPr="00897493" w:rsidRDefault="000A3BAE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>
        <w:rPr>
          <w:rFonts w:ascii="Open Sans" w:eastAsia="Times New Roman" w:hAnsi="Open Sans" w:cs="Times New Roman" w:hint="eastAsia"/>
          <w:color w:val="333333"/>
          <w:sz w:val="17"/>
          <w:szCs w:val="17"/>
        </w:rPr>
        <w:t>П</w:t>
      </w:r>
      <w:r>
        <w:rPr>
          <w:rFonts w:ascii="Open Sans" w:eastAsia="Times New Roman" w:hAnsi="Open Sans" w:cs="Times New Roman"/>
          <w:color w:val="333333"/>
          <w:sz w:val="17"/>
          <w:szCs w:val="17"/>
        </w:rPr>
        <w:t xml:space="preserve">ротиводействие </w:t>
      </w:r>
      <w:r w:rsidR="00897493"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коррупции в сфере государственной службы;</w:t>
      </w:r>
      <w:r w:rsidR="00897493"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внедрение института общественного контроля;</w:t>
      </w:r>
      <w:r w:rsidR="00897493"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противодействие коррупции в </w:t>
      </w:r>
      <w:proofErr w:type="spellStart"/>
      <w:r w:rsidR="00897493"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квазигосударственном</w:t>
      </w:r>
      <w:proofErr w:type="spellEnd"/>
      <w:r w:rsidR="00897493"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и частном секторе;</w:t>
      </w:r>
      <w:r w:rsidR="00897493"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предупреждение коррупции в судах и правоохранительных органах;</w:t>
      </w:r>
      <w:r w:rsidR="00897493"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формирование уровня </w:t>
      </w:r>
      <w:proofErr w:type="spellStart"/>
      <w:r w:rsidR="00897493"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антикоррупционной</w:t>
      </w:r>
      <w:proofErr w:type="spellEnd"/>
      <w:r w:rsidR="00897493"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культуры;</w:t>
      </w:r>
      <w:r w:rsidR="00897493"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развитие международного сотрудничества по вопросам противодействия коррупции.</w:t>
      </w:r>
      <w:r w:rsidR="00897493"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Цель и задачи Стратегии направлены на достижение целей </w:t>
      </w:r>
      <w:r w:rsidR="00897493" w:rsidRPr="00897493">
        <w:rPr>
          <w:rFonts w:ascii="Open Sans" w:eastAsia="Times New Roman" w:hAnsi="Open Sans" w:cs="Times New Roman"/>
          <w:color w:val="333333"/>
          <w:sz w:val="17"/>
          <w:szCs w:val="17"/>
          <w:u w:val="single"/>
        </w:rPr>
        <w:t>Стратегии</w:t>
      </w:r>
      <w:r w:rsidR="00897493" w:rsidRPr="00897493">
        <w:rPr>
          <w:rFonts w:ascii="Open Sans" w:eastAsia="Times New Roman" w:hAnsi="Open Sans" w:cs="Times New Roman"/>
          <w:color w:val="333333"/>
          <w:sz w:val="17"/>
          <w:szCs w:val="17"/>
        </w:rPr>
        <w:t> «Казахстан-2050», учитывают положения программы Партии «Нұ</w:t>
      </w:r>
      <w:proofErr w:type="gramStart"/>
      <w:r w:rsidR="00897493" w:rsidRPr="00897493">
        <w:rPr>
          <w:rFonts w:ascii="Open Sans" w:eastAsia="Times New Roman" w:hAnsi="Open Sans" w:cs="Times New Roman"/>
          <w:color w:val="333333"/>
          <w:sz w:val="17"/>
          <w:szCs w:val="17"/>
        </w:rPr>
        <w:t>р</w:t>
      </w:r>
      <w:proofErr w:type="gramEnd"/>
      <w:r w:rsidR="00897493"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</w:t>
      </w:r>
      <w:proofErr w:type="spellStart"/>
      <w:r w:rsidR="00897493"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Отан</w:t>
      </w:r>
      <w:proofErr w:type="spellEnd"/>
      <w:r w:rsidR="00897493" w:rsidRPr="00897493">
        <w:rPr>
          <w:rFonts w:ascii="Open Sans" w:eastAsia="Times New Roman" w:hAnsi="Open Sans" w:cs="Times New Roman"/>
          <w:color w:val="333333"/>
          <w:sz w:val="17"/>
          <w:szCs w:val="17"/>
        </w:rPr>
        <w:t>» по противодействию коррупции на 2015–2025 годы, а также предложения и мнения других общественных объединений.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 </w:t>
      </w:r>
    </w:p>
    <w:p w:rsidR="00897493" w:rsidRPr="00897493" w:rsidRDefault="00897493" w:rsidP="00897493">
      <w:pPr>
        <w:numPr>
          <w:ilvl w:val="0"/>
          <w:numId w:val="5"/>
        </w:numPr>
        <w:shd w:val="clear" w:color="auto" w:fill="FFFFFF"/>
        <w:spacing w:before="120" w:after="120" w:line="252" w:lineRule="atLeast"/>
        <w:ind w:left="600" w:hanging="240"/>
        <w:rPr>
          <w:rFonts w:ascii="Open Sans" w:eastAsia="Times New Roman" w:hAnsi="Open Sans" w:cs="Times New Roman"/>
          <w:color w:val="000000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000000"/>
          <w:sz w:val="17"/>
        </w:rPr>
        <w:t>Ключевые направления, основные подходы и приоритетные меры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>4.1. Противодействие коррупции в сфере государственной службы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Вследствие коррупционных деяний происходит неправомерное извлечение материальных и нематериальных благ, результатом чего является подрыв интересов общества и снижение авторитета государственной власти.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Поэтому государство будет и дальше принимать все меры и создавать условия, при которых использование служебных полномочий в корыстных целях будет невыгодным и невозможным.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Одной из важных таких мер станет декларирование государственными служащими не только своих доходов, но и расходов. В дальнейшем такое декларирование будет распространено на все население, что окажет положительное влияние на соблюдение законности и обеспечение прозрачности в системе государственной службы.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Для снижения уровня коррупции в государственном аппарате предусматривается дальнейшее поэтапное повышение заработной платы и социальных льгот чиновников по мере расширения финансовых возможностей государства. Эта задача актуализируется и с учетом того, что оплата труда государственных служащих пока остается недостаточно конкурентоспособной по сравнению с частным сектором.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Неподкупность государственных служащих и прозрачность их деятельности – основа успешности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политики.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Одной из предпосылок для коррупционных проявлений является также наличие непосредственного контакта чиновника с гражданином. Чем проще и прозрачнее процедура получения государственных услуг, тем меньше уровень коррупции.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В этой связи будут приняты меры по поэтапной передаче ряда государственных функций в негосударственный сектор –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саморегулируемым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организациям.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Влияние человеческого фактора минимизирует и широкое использование современных информационных технологий.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В результате будет возрастать объем услуг, оказываемых населению в электронном формате, в таком </w:t>
      </w:r>
      <w:proofErr w:type="gram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формате</w:t>
      </w:r>
      <w:proofErr w:type="gram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в том числе будет обеспечиваться выдача разрешений.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В базовых отраслях социальной сферы, включая образование и здравоохранение, оказание соответствующих услуг в электронном виде будет способствовать снижению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коррупциогенности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Будет модернизироваться система государственных закупок, которая относится к наиболее коррупционной сфере деятельности. Именно здесь совершается каждое четвертое коррупционное преступление.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Для кардинального улучшения ситуации потребуются такие меры, как закрепление единого оператора, внедрение автоматизированного подбора товаров, совершенствование процедур приема выполненных работ и услуг.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Будут максимально автоматизироваться процедуры оказания государственных услуг, в том числе в таможенной, налоговой сферах, в области сельского хозяйства, земельных отношений, банковской деятельности.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Расширится и перечень государственных услуг, предоставляемых населению по принципу «одного окна» (через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ЦОНы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).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В целом принцип прозрачности </w:t>
      </w:r>
      <w:proofErr w:type="gram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является ключевым фактором в противодействии коррупции и поэтому работа по его внедрению</w:t>
      </w:r>
      <w:proofErr w:type="gram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будет проводиться на постоянной, системной основе, в том числе путем мониторинга качества и доступности оказания государственных услуг.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> 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>4.2. Внедрение института общественного контроля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Действенным механизмом профилактики коррупции является общественный контроль.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Внедрение такого контроля требует не только активизации институтов гражданского общества, но и соответствующего законодательного регулирования.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lastRenderedPageBreak/>
        <w:t>Принятие Закона «Об общественном контроле» позволило бы впервые создать целостную систему гражданского контроля посредством нормативно-правового закрепления базовых правил его организации и осуществления.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Такой закон призван сыграть важную роль в дальнейшем развитии гражданского общества, институты которого содействуют укреплению авторитета государства и повышению качества работы государственного аппарата.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Будет создана правовая основа для проведения общественных слушаний по вопросам, затрагивающим права и интересы граждан, общественной экспертизы решений государственных органов, для заслушивания отчетов руководителей перед общественностью и участия граждан в работе коллегиальных органов.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Закон будет способствовать как решению собственно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антикоррупционных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задач, так и других социально значимых вопросов жизнедеятельности общества и государства.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При этом общественный контроль должен быть четко разграничен с контрольными функциями государства в соответствии с требованиями 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  <w:u w:val="single"/>
        </w:rPr>
        <w:t>Конституции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 страны.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Еще одним инструментом обеспечения прозрачности работы государственного аппарата должен стать Закон «О доступе к публичной информации», который закрепит права получателей публичной информации, порядок ее предоставления, учета и использования.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Свободный доступ к публичной информации исключит необходимость излишних контактов населения с чиновниками.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Важнейшим фактором успешной борьбы с коррупцией является возможность граждан непосредственно участвовать в решении вопросов местного значения. Этому будет способствовать принятие закона, предусматривающего расширение полномочий местного самоуправления.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Населению следует предоставить </w:t>
      </w:r>
      <w:proofErr w:type="gram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возможность</w:t>
      </w:r>
      <w:proofErr w:type="gram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прежде всего участвовать в мониторинге и контроле использования средств по бюджетным программам местного самоуправления.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> 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 xml:space="preserve">4.3. Противодействие коррупции в </w:t>
      </w:r>
      <w:proofErr w:type="spellStart"/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>квазигосударственном</w:t>
      </w:r>
      <w:proofErr w:type="spellEnd"/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 xml:space="preserve"> и частном секторе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По данным международных организаций, опасность коррупции в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квазигосударственном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и частном секторах вполне сопоставима с ее масштабами в государственном секторе.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В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квазигосударственном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секторе при бюджете, нередко превосходящем объемы государственных закупок, проблема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коррупциогенности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внешне не так остра. Однако нынешняя ситуация скорее свидетельствует о недостаточной прозрачности в этом секторе. Поэтому необходимы организационно-правовые механизмы, обеспечивающие подотчетность, подконтрольность и прозрачность процедур принятия решений в этом секторе.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Вхождение Казахстана в число 30-ти наиболее развитых стран мира возможно лишь при соблюдении современных принципов деловой этики и добросовестного ведения бизнеса.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Действующая Национальная палата предпринимателей, наряду с защитой интересов отечественного бизнеса, должна нести свою долю ответственности за его прозрачность и неподкупность и принимать меры по противодействию коррупции в корпоративном секторе.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Первый шаг на этом пути уже сделан – разработана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Антикоррупционная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хартия бизнеса. В ней провозглашены основные принципы и постулаты свободного от коррупции частного предпринимательства Казахстана.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Предстоит принять ряд других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антикоррупционных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мер в различных сферах финансово-хозяйственной деятельности.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Также будут предприняты меры по созданию условий для обеспечения прозрачности при оказании услуг гражданам субъектами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квазигосударственного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и частного сектора.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Это, в том числе, расширение использования электронных технологий в банковской сфере, установление четких критериев для определения тарифов в сфере естественных монополий, сокращение участия государства в строительной отрасли и других отраслях экономики.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В то же время борьба с коррупционными проявлениями в частном секторе должна вестись таким образом, чтобы она не влекла ухудшения инвестиционного климата и рисков для предпринимателей.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> 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>4.4. Предупреждение коррупции в судебных и правоохранительных органах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Эффективность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политики государства в первую очередь зависит от системы обеспечения верховенства права, основным звеном которой является безупречная система правосудия.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Для повышения доверия к судебной системе, улучшения качества отправления правосудия будут приняты меры по исключению коррупции в деятельности судей, в том числе путем ужесточения требований к кандидатам в судьи.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Упрощение судопроизводства, повышение его оперативности, автоматизация деятельности судов позволит обеспечить свободный доступ к правосудию, повысить прозрачность в деятельности судебной системы.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Приоритеты в работе правоохранительной системы должны быть смещены с выявления совершенных преступлений на их профилактику и предупреждение.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В кадровой политике правоохранительных органов необходимо внедрить механизмы конкурсного отбора и принцип меритократии, действующие в системе административной государственной службы.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Будут усовершенствованы процедуры аттестации и тестирования сотрудников, введен запрет на их перевод без использования кадрового резерва.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В сфере правоохранительной деятельности коррупционная среда также может возникать при контактах сотрудников силовых 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lastRenderedPageBreak/>
        <w:t>структур с гражданами.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Решение данной проблемы в значительной мере зависит от чистоты рядов правоохранителей, от дальнейшего внедрения новых технологий и автоматизации соответствующих процедур.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Только свободные от коррупции органы правопорядка способны эффективно защищать права граждан, интересы общества и государства.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Доверие населения должно стать главным критерием оценки правоохранительной деятельности.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> 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 xml:space="preserve">4.5. Формирование уровня </w:t>
      </w:r>
      <w:proofErr w:type="spellStart"/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 xml:space="preserve"> культуры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Предусмотренный настоящей Стратегией комплекс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антикоррупционных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мер должен сопровождаться широким участием общественности.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Только тесное партнерство государства и общества позволят успешно противостоять коррупции.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Без поддержки общества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антикоррупционные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меры, проводимые сверху, дают только частичный эффект.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Нетерпимое отношение к коррупции должно стать гражданской позицией каждого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казахстанца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, а честность и неподкупность – нормой поведения.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Без наличия у граждан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культуры, стойкого иммунитета к коррупции, ее публичного порицания невозможно достижение желаемого результата. Каждый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казахстанец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, каждая семья должны понимать, что борьба с коррупцией – дело всего общества.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Принципиально важную роль в формировании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культуры играет работа с подрастающим поколением. Только внедрение с самого раннего возраста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антикоррупционных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стандартов поведения позволит искоренить это социальное зло.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Важно с детства воспитывать личность в духе казахстанского патриотизма и неприятия коррупции.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Обучающими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антикоррупционными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курсами следует охватить все учебные заведения, государственные органы и в целом гражданское общество.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При всей массовости делать это следует на профессиональной основе, используя специалистов различных отраслей, которые смогут доступно и квалифицированно раскрыть механизмы получения гражданами государственных услуг, защиты своих прав и законных интересов.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Средства массовой информации призваны обеспечить атмосферу общественного неприятия коррупции, способствовать формированию активной гражданской позиции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казахстанцев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, их деятельному участию в деле противодействия коррупции.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Нередко коррупционные правонарушения являются следствием слабой правовой грамотности граждан при реализации своих прав и законных интересов.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Необходимо добиваться кардинального искоренения правового нигилизма в обществе.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</w:r>
      <w:proofErr w:type="gram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Выправить ситуацию призвана</w:t>
      </w:r>
      <w:proofErr w:type="gram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масштабная разъяснительная работа среди населения, систематичная и кропотливая деятельность по повышению правовой культуры граждан с учетом их возрастных, профессиональных и иных особенностей.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В Казахстане, по примеру зарубежных стран, введено материальное поощрение граждан, сообщающих о фактах коррупции. Этот механизм показывает свою действенность. Благодаря принципиальной позиции наших граждан предотвращено немало коррупционных правонарушений. Необходимо и дальше работать в этом направлении.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Антикоррупционная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этика и культура казахстанского общества должна формироваться в контексте идеологии «Мәңгілі</w:t>
      </w:r>
      <w:proofErr w:type="gram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к</w:t>
      </w:r>
      <w:proofErr w:type="gram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ел». Гармоничное сочетание традиционных духовных ценностей и лучших международных стандартов позволит воссоздать каноны правомерного поведения граждан.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Осознание и неприятие коррупции как чуждого национальной культуре явления – основа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культуры нашего общества.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> 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>4.6. Развитие международного сотрудничества по вопросам противодействия коррупции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Казахстан будет </w:t>
      </w:r>
      <w:proofErr w:type="gram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расширять</w:t>
      </w:r>
      <w:proofErr w:type="gram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и углублять международное сотрудничество в вопросах противодействия коррупции.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Эффективная внешнеполитическая деятельность Казахстана как полноправного субъекта международного права, результатом которой </w:t>
      </w:r>
      <w:proofErr w:type="gram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является</w:t>
      </w:r>
      <w:proofErr w:type="gram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в том числе присоединение к Конвенции ООН против коррупции, к другим документам в этой области, обеспечивает активное участие нашей страны в процессах международного противодействия коррупции.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С одной стороны, это создает стимулы для использования лучшей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практики, с другой – расширяет возможности сотрудничества с зарубежными странами.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Нашим государством заключен целый ряд соглашений по оказанию взаимной правовой помощи, экстрадиции преступников и возврату активов.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Совершенствованию нашей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политики будет способствовать и взаимодействие с Европейским Союзом, использование зарубежного опыта, но с учетом нашей специфики и национального законодательства.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Требуют особого внимания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офшорные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зоны, через которые выводится за рубеж и легализуется капитал, в том числе нередко сомнительного происхождения. Подписание соответствующих международных соглашений и договоров позволит обеспечить прозрачность деятельности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офшорных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компаний.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Будет продолжена практика проведения международных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антикоррупционных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мероприятий, участия в авторитетных 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lastRenderedPageBreak/>
        <w:t>международных организациях. Наша страна намерена оставаться авторитетной диалоговой площадкой для обсуждения вопросов борьбы с транснациональной коррупцией.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333333"/>
          <w:sz w:val="17"/>
        </w:rPr>
        <w:t> </w:t>
      </w:r>
    </w:p>
    <w:p w:rsidR="00897493" w:rsidRPr="00897493" w:rsidRDefault="00897493" w:rsidP="00897493">
      <w:pPr>
        <w:numPr>
          <w:ilvl w:val="0"/>
          <w:numId w:val="6"/>
        </w:numPr>
        <w:shd w:val="clear" w:color="auto" w:fill="FFFFFF"/>
        <w:spacing w:before="120" w:after="120" w:line="252" w:lineRule="atLeast"/>
        <w:ind w:left="600" w:hanging="240"/>
        <w:rPr>
          <w:rFonts w:ascii="Open Sans" w:eastAsia="Times New Roman" w:hAnsi="Open Sans" w:cs="Times New Roman"/>
          <w:color w:val="000000"/>
          <w:sz w:val="17"/>
          <w:szCs w:val="17"/>
        </w:rPr>
      </w:pPr>
      <w:r w:rsidRPr="00897493">
        <w:rPr>
          <w:rFonts w:ascii="Open Sans" w:eastAsia="Times New Roman" w:hAnsi="Open Sans" w:cs="Times New Roman"/>
          <w:b/>
          <w:bCs/>
          <w:color w:val="000000"/>
          <w:sz w:val="17"/>
        </w:rPr>
        <w:t>Мониторинг и оценка реализации Стратегии</w:t>
      </w:r>
    </w:p>
    <w:p w:rsidR="00897493" w:rsidRPr="00897493" w:rsidRDefault="00897493" w:rsidP="00897493">
      <w:pPr>
        <w:shd w:val="clear" w:color="auto" w:fill="FFFFFF"/>
        <w:spacing w:before="120" w:after="120" w:line="235" w:lineRule="atLeast"/>
        <w:jc w:val="both"/>
        <w:rPr>
          <w:rFonts w:ascii="Open Sans" w:eastAsia="Times New Roman" w:hAnsi="Open Sans" w:cs="Times New Roman"/>
          <w:color w:val="333333"/>
          <w:sz w:val="17"/>
          <w:szCs w:val="17"/>
        </w:rPr>
      </w:pP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Головным в механизме реализации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стратегии станет уполномоченный орган по противодействию коррупции, а участвовать в исполнении Стратегии будут все государственные органы, организации и учреждения, компании с государственным участием, политические партии и другие общественные объединения и в целом гражданское общество.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Поэтапная реализация положений Стратегии будет обеспечиваться 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  <w:u w:val="single"/>
        </w:rPr>
        <w:t>Планом мероприятий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, который будет утверждаться Правительством по согласованию с Администрацией Президента.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Необходимым условием достижения целей Стратегии является мониторинг и оценка ее исполнения, подразделяемые </w:t>
      </w:r>
      <w:proofErr w:type="gram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на</w:t>
      </w:r>
      <w:proofErr w:type="gram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внутренний и внешний.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Внутренний мониторинг и оценка исполнения будут проводиться непосредственно исполнителем соответствующего мероприятия, внешний – специально созданной мониторинговой группой, куда войдут представители заинтересованных государственных органов, общественности и средств массовой информации.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Условием надлежащего мониторинга и оценки состояния реализации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стратегии является его открытость.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Отчеты о ходе исполнения соответствующих мероприятий в обязательном порядке будут доводиться до сведения населения в целях получения внешней оценки и учета общественного мнения.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Оценка и мнение общественности будут учитываться на последующих этапах реализации Стратегии.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 xml:space="preserve">Завершающей стадией исполнения </w:t>
      </w:r>
      <w:proofErr w:type="spellStart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>Антикоррупционной</w:t>
      </w:r>
      <w:proofErr w:type="spellEnd"/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t xml:space="preserve"> стратегии будет внесение соответствующего отчета на рассмотрение Главе государства.</w:t>
      </w:r>
      <w:r w:rsidRPr="00897493">
        <w:rPr>
          <w:rFonts w:ascii="Open Sans" w:eastAsia="Times New Roman" w:hAnsi="Open Sans" w:cs="Times New Roman"/>
          <w:color w:val="333333"/>
          <w:sz w:val="17"/>
          <w:szCs w:val="17"/>
        </w:rPr>
        <w:br/>
        <w:t>Ежегодный Национальный отчет о реализации документа подлежит размещению в средствах массовой информации.</w:t>
      </w:r>
    </w:p>
    <w:p w:rsidR="00000000" w:rsidRDefault="000A3BAE"/>
    <w:p w:rsidR="0053440B" w:rsidRDefault="0053440B"/>
    <w:p w:rsidR="0053440B" w:rsidRDefault="0053440B"/>
    <w:p w:rsidR="0053440B" w:rsidRDefault="0053440B"/>
    <w:p w:rsidR="0053440B" w:rsidRDefault="0053440B"/>
    <w:p w:rsidR="0053440B" w:rsidRDefault="0053440B"/>
    <w:p w:rsidR="0053440B" w:rsidRDefault="0053440B"/>
    <w:p w:rsidR="0053440B" w:rsidRDefault="0053440B"/>
    <w:p w:rsidR="0053440B" w:rsidRDefault="0053440B"/>
    <w:p w:rsidR="0053440B" w:rsidRDefault="0053440B"/>
    <w:p w:rsidR="0053440B" w:rsidRDefault="0053440B"/>
    <w:p w:rsidR="0053440B" w:rsidRDefault="0053440B"/>
    <w:p w:rsidR="0053440B" w:rsidRDefault="0053440B"/>
    <w:p w:rsidR="0053440B" w:rsidRDefault="0053440B"/>
    <w:p w:rsidR="0053440B" w:rsidRDefault="0053440B"/>
    <w:p w:rsidR="000A3BAE" w:rsidRDefault="000A3BAE"/>
    <w:p w:rsidR="0053440B" w:rsidRDefault="0053440B"/>
    <w:p w:rsidR="0053440B" w:rsidRDefault="0053440B"/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lastRenderedPageBreak/>
        <w:t>О внесении изменений 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дополнений в Указ Президента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Республики Казахстан от 26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декабря 2014 года № 986 «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Об</w:t>
      </w:r>
      <w:proofErr w:type="gram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Антикоррупционной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стратегии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Республики Казахстан на 2015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– 2025 годы»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ҚАУЛЫ ЕТЕМІН: 1 «Қазақстан Республикасының 2015 – 2025 жылдарға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арналған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орлы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ққа қарсы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стратегиясы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туралы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» Қазақстан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Республикасы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Президентінің 2014 жылғы 26 желтоқсандағы № 986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Жарлығына (2014 жылғы 30 желтоқсандағы № 254 (28477) «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Егемен</w:t>
      </w:r>
      <w:proofErr w:type="spellEnd"/>
      <w:proofErr w:type="gram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Қазақстан»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газетінде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жарияланған)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мынадай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өзгерістер мен толықтырулар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енгізілсін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: жоғарыда аталған Жарлықпен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бекітілген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Қазақстан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Республикасының 2015 – 2025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жылдар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ға арналған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жемқорлыққа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қарсы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стратегиясында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: мазмұнында: «4.5.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орлы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ққа қарсы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әдениет деңгейін қалыптастыру» тармағы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мынадай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редакцияда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жазылсын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: «4.5. Қоғамда парасаттылық және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жемқорлыққа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қарсы мәдениет жүйесін қалыптастыру»; «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іспе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»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деген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 1-бөлімде: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бесінші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бө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л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ігі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мынадай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редакцияда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жазылсын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: «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Елі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мізде</w:t>
      </w:r>
      <w:proofErr w:type="spellEnd"/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қазіргі заманғы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орлы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ққа қарсы заңнама қолданылуда, оның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негізі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«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жемқорлыққа қарсы 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с-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қимыл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туралы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» және «Қазақстан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Республикасының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мемлекеттік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қызметі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туралы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» заңдар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болып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табылады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,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қатар бағдарламалық құжаттар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іске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асырылуда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,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жемқорлыққа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қарсы 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с-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қимыл саласындағы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функцияларды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кешенді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түрде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іске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асыратын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арнайы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уәкілетті орган құрылды,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орлы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ққа қарсы қызмет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саласындағы халықаралық ынтымақтастық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белсенді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жүзеге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асырылуда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.»;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«Ағымдағы жағдайды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талдау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»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деген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 2-бөлімде: «2.1.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жемқорлыққа қарсы 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с-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қимыл саласындағы оң үрдістер»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кіші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бөлімінде: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төртінші және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бесінші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бө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л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іктер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мынадай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редакцияда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жазылсын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: «1999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жылдан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бастап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қолданылған «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Мемлекеттік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қызмет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туралы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»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Заң ж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әне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Мемлекет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басшысы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2005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жылы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бекіткен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Мемлекеттік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қызметшілердің ар-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намыс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кодексі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Қазақстанда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есеп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берушілік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, ашықтық және меритократия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қағидаттарында құрылған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әсіби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мемлекеттік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аппараты қалыптастыру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негізі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болды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.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жемқорлыққа қарсы 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с-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қимыл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саласында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реттеуші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және құқық қорғау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функцияларын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іктіретін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арнайы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мемлекеттік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орган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құрылды. Оған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орлы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ққа қарсы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саясатты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 қалыптастыру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әне үйлестіру,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 деңгейін бағалау,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жемқорлықты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ескерту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және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алдын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алу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, сондай-ақ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қылмыс жасаған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адамдарды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қылмыстық қудалау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функциялары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берілген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.»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«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Шешуді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талап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ететін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проблемалар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»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деген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 2.2.-кіші бө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л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імінде: он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тоғызыншы бө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л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ігі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мынадай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редакцияда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жазылсын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: «Тұтастай алғанда,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у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әкілетті органның қызметінде оның құқық қорғау және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реттеуші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функциялары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арасындағы теңгерім сақталуы </w:t>
      </w:r>
      <w:proofErr w:type="spellStart"/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тиіс</w:t>
      </w:r>
      <w:proofErr w:type="spellEnd"/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.» «Түйінді бағыттар,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негізгі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тәсілдер және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басым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шаралар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»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деген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4-бөлімде: «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Мемлекеттік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қызмет саласындағы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жемқорлыққа қарсы 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с-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қимыл»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деген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 4.1.-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кіші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бө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л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імің: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мынадай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мазмұндағы төртінші,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бесінші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және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алтыншы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бө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л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іктерімен толықтырылсын: «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Осындай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маңызды шаралардың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мемлекеттік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қызметшілердің өз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істерін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ғана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емес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, сондай-ақ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lastRenderedPageBreak/>
        <w:t xml:space="preserve">шығыстарды да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декларациялауы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болады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. Алдағы уақытта мұндай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декларациялау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барлық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халы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ққа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таратылатын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болады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, бұл заңдылықты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сақтауға және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мемлекеттік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қызмет жүйесінде ашықтық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ты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қамтамасыз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етуге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оң ықпалын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тигізеді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.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Декларацияларды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ашық дереккөздерде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жариялау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азаматтар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ға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лауазымды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тұлғалардың материалдық әл-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ауқатының өзгеруіне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мониторинг ж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үргізуге және құзыретті органдарға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алшақтықтар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туралы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хабарлау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ға мүмкіндік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береді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. Бұл шара заңсыз баю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үшін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жауапкершілікті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енгізе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отырып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,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мемлекеттік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қызметшілердің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парасаттылығын қамтамасыз етудің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әрменді құралы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болады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.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Басшылардың бағыныштыларының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 құқық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ұзушылықтар жасағаны үшін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жауапкершілігі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жемқорлыққа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қарсы 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с-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қимыл жөніндегі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алдын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алу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жұмысын күшейтудің маңызды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факторы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болып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табылады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. Бұл кандидаттардың моральды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қ-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этикалық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қасиеттеріне баса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назар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аудара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отырып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, мұқият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іктеуді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күшейтеді.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Мемлекеттік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орган қызметінің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тиімділі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л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ік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көрсеткіші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ретінде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жемқорлық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серпінін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айқындау, сондай-ақ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ескерту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шараларын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қарқ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ындату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ға ықпал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етеді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.»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мынадай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мазмұндағы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алтыншы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бөлікпен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толықтырылсын: «Бұл тұ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ғыда,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жемқорлыққа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бейім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адамдарды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анықтау құралдарын әзірлеу, өзінің «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диагностикасын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»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енгізу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маңызды.»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«4.3.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Квазимемлекетті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</w:t>
      </w:r>
      <w:proofErr w:type="spellEnd"/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және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жеке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сектордағы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жемқорлыққа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қарсы 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с-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қимыл»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деген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 4.3-кіші бөлім: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мынадай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мазмұндағы үшінші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бө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л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іммен толықтырылсын: «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Квазимемлекеттік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секторда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парасаттылықты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нығайтуға комплаен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с-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қызметтер ықпал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етеді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, олардың қызметі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жемқ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орлы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ққа қарсы заңнаманың сақталуын бақылауға және тәуекелдерді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бағалауға,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теріс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пайдаланушылықты болдырмауға, мү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дделер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қақтығысын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анық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тау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ға және басқаруға, сондай-ақ қызметкерлерді оқытуға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ерекше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назар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аудара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отырып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,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 практикаларының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алдын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алуға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шоғырланатын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болады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.»; «4.5.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орлы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ққа қарсы мәдениет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деңгейін қалыптастыру»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деген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 4.5-кіші бө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л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ім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мынадай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редакцияда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жазылсын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: «4.5. Қоғамда парасаттылық жүйесін және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жемқ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орлы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ққа қарсы мәдениетті қалыптастыру»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жемқорлыққа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қарсы 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с-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қимыл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парадигмасын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өзгертудің тұжырымдамалық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негізі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қоғамдағы парасаттылық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идеологиясы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болуы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тиіс</w:t>
      </w:r>
      <w:proofErr w:type="spellEnd"/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. Парасаттылық жүйесі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мемлекетті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</w:t>
      </w:r>
      <w:proofErr w:type="spellEnd"/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аппарат қызметінің ашықтығын, айқындығын, сондай-ақ бүкіл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қоғамның: үкіметтік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емес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ұйымдардың, бизне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с-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қоғамдастықтың, халықтың,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ұқаралық ақпарат құралдарының адалдық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стандарттарын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болжайды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.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Парасаттылық қоғамда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жемқорлыққа мүлдем төзбеушілік әрбі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</w:t>
      </w:r>
      <w:proofErr w:type="gram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адамның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ішкі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нанымына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,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ойлау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мен міне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з-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құлықының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негізіне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айналады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.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орлы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ққа қарсы дамыған мәдениет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жемқорлықтың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елдің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табысты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болашағына қауі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п-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қатер, өскелең ұрпақтың бәсекеге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қабілеттілігі үшін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кедергі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деген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ұғымды қамтамасыз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етеді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. Парасаттылық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үйесін қалыптастыру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кезінде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мемлекет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пен азаматтардың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серіктестігі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,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олардың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жемқорлыққа қарсы 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с-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қимыл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ісінде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күш-жігерін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іктіру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, қоғамның осы жұмысқа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барынша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тартылуын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қамтамасыз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ету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түпкілікті маңызды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өл атқарады. Аталған тәсі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л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қоғамдық бақылауды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іске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асыру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тетіктерін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кеңейтуді көздейді,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ол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қоғамдық кеңестердің қызметімен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ғана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шектелмеуі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тиіс</w:t>
      </w:r>
      <w:proofErr w:type="spellEnd"/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. Азаматтық қоғам институттарының өзара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-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қимылының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бас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қа да практикалық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тетіктерін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және, ең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алдымен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,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lastRenderedPageBreak/>
        <w:t>мемлекетті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</w:t>
      </w:r>
      <w:proofErr w:type="spellEnd"/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аппарат жұмысының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сапасы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мен қызметінің айқындығын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арттыру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,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жемқорлыққа қарсы 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с-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қимыл сияқты бағыттар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бойынша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заңнамалық тұ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ғыдан қамтамасыз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ету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қажет. Мұндай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тетіктерге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бюджет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қаражатын бөлу және олардың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жергілікті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өзі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н-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өзі басқару бағдарламалары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бойынша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пайдаланылуы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туралы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шешімдер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қабылдау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процесінде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халықтың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қатысуын, заңнамамен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белгіленген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шектерде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нормативтік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құқықтық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актілер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жобаларының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орлы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ққа қарсы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сараптамасын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ұртшылықтың қатысуымен жүргізуді жатқызуға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болады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.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жемқорлықтың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алдын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алудың маңызды факторы азаматтардың осы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немесе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өзге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салада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немесе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өңірде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барынша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проблемалы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, өткі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мәселелерін,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сондай-ақ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оларды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шешу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жолдарын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анық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тау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ға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тікелей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қатысу мүмкіндігі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болып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табылады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. Бұ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л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, тек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жемқорлықты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жою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бойынша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індеттерді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шешуге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ғана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емес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, сондай-ақ әлеуметтік-экономикалық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жағдайды жақсарту,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билікке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деген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сені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</w:t>
      </w:r>
      <w:proofErr w:type="spellEnd"/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деңгейін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арттыру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және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шенеуніктердің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орлы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ққа жоғары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бейімділігі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туралы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стереотипті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бұзуға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үмкіндік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береді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. Орталық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мемлекеттік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және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жергілікті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атқарушы органдардың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орлы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ққа қарсы жұмыс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жоспарларын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қоғамдық кеңестердің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отырыстарында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және өзге де қоғамдық алаңдарда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қараған жөн. Бұл шарттылықты және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оларды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әзірлеуге атү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ст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 қарауды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болдырмайды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. Жұртшылықтың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жемқорлыққа қарсы 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с-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қимылдағы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өлін күшейту және қоғамдық кең бақылауды кеңінен қамтамасыз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ету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қоғамда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орлы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ққа қарсы мәдениетті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арттыруды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да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талап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етеді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. Бұ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л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ретте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,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жемқорлыққа қарсы мәдениет және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парасаттылық жүйесін қалыптастыруда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ұрпақты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кө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іністеріне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жол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беруге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мүмкіндік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бермейтін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жаңа көзқараспен және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өмірлік қағидаттармен өсіруде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шешуші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өл атқарады. Бұ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л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үшін бала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кезінен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тұлғаның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дамуы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мен қалыптасуының барлық кезең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дер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інде оқыту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мен тәрбиелеу арқылы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орлы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ққа қарсы құндылықтарды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дарыту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маңызды. Парасаттылық және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жемқорлыққа қарсы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әдениет тақырыптарын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білім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беру жүйесіне қосу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керек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. Жастардың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жемқорлыққа қарсы қ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оз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ғалысы,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мектептегі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парасаттылық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клубтары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азаматтардың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жемқорлықтан «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иммунитеті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»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бар жа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ңа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буынын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алыптастыру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ға ықпал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етеді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. Халықтың, әсіресе, кәсіпкерлердің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құқықтық сауаттылығы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мемлекеттік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қызметшілер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тарапынан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лауазымдарын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теріс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пайдалану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тәуекелдерін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ед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әуір қысқартады. </w:t>
      </w:r>
      <w:proofErr w:type="spellStart"/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ікір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көшбасшыларын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тарта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отырып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, қоғамды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кө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іністеріне мүлдем төзбеушілікті қалыптастыруда шоғырлануына ықпал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етеді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. Ауқымды түсіндіру жұмысы арқылы қоғамдағы құқықтық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нигилизмді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жою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азаматтар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ға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мемлекеттік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органдардың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шешімдер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қабылдау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процестеріне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ықпал етудің практикалық құралдарын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тиімді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пайдалануға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үмкіндік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береді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.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Осымен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қатар, парасаттылық және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жемқорлықты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жаппай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қабылдамау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ауанын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құру мәселесінде бұқаралық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ақпарат құралдарымен өзара 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с-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қимылды күшейту қажет.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Адал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, лайықты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мемлекеттік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қызметшілер үлгілерін кеңінен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жариялау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, қоғамның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жемқорлыққа қарсы 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с-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қимылға қатысу мүмкіндіктері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туралы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ақпаратты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тираждау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қазақстандықтардың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белсенді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азаматтық ұстанымын нығайтуға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ықпал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етеді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. Азаматтардың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фактілерін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анықтауға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қатысуын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жандандыру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үшін,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олар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туралы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хабарлағаны үшін пара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lastRenderedPageBreak/>
        <w:t xml:space="preserve">мөлшеріне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немесе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келті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ілген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зиянға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байланысты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сараланған төлем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үйесін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белгілей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отырып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,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азаматтарды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көтермелеудің қолданыстағы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теті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г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жетілдіру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орынды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болып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табылады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. Бұ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л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ретте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,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құқық бұзушылық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туралы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хабарлаған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адамдарды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қорғаудың қосымша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тетіктерін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пысықтау қажет.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жемқорлыққа қарсы 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с-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қимылдың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барлық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шаралары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мемлекетті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</w:t>
      </w:r>
      <w:proofErr w:type="spellEnd"/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билік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органдарына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деген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сенімді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арттыруда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және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 деңгейін төмендетуде кө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ініс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табуы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тиіс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.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Жағдайдың тұрақты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мониторингі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үшін үнемі, қоғамдық </w:t>
      </w:r>
      <w:proofErr w:type="spellStart"/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ікірді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, өлшеу, оның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ішінде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халықаралық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рейтингтік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ұйымдардың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табысты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әдістемелерінің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негізінде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әлеуметтік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зерттеулер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жүргізу қажет. Қоғамның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қанағаттанушылығы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жемқорлыққа қарсы і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с-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қимыл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бойынша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қабылданатын шаралардың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тиімділігін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бағалаудың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негізі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болуы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тиіс</w:t>
      </w:r>
      <w:proofErr w:type="spellEnd"/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». 2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Қазақстан Республикасының Ү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іметі. Қазақстан Республикасының 2015-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2025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жылдар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ға арналған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сыбайлас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жемқорлыққа қарсы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стратегиясын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іске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асыру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бойынша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2018-2020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жылдар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ға арналған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іс-шаралар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жоспарына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өзгерістер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енгізсін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. 3 Осы Жарлық қол қойылған күнінен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бастап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қ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олданыс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қа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енгізіледі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.     Қазақстан Республикасының   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Президенті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Қ.Тоқаев     Нұр-Сұлтан, Ақорда, 2019 жылғы                                      №    </w:t>
      </w:r>
    </w:p>
    <w:p w:rsid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</w:p>
    <w:p w:rsid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</w:p>
    <w:p w:rsid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</w:p>
    <w:p w:rsid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  ПОСТАНОВЛЯЮ: 1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В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Указ Президента Республики Казахстан от 26 декабря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2014 года № 986 «Об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Антикоррупционной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стратегии Республики Казахстан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на 2015 – 2025 годы» (опубликованный в газете «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Казахстанская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правда» от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30 декабря 2014 года № 254 (27875) внести следующие изменения 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дополнения: в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Антикоррупционной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стратегии Республики Казахстан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на</w:t>
      </w:r>
      <w:proofErr w:type="gram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2015 – 2025 годы,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утвержденной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вышеназванным Указом: в содержании: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пункт «4.5. Формирование уровня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антикоррупционной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культуры» изложить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в следующей редакции: «4.5. Формирование системы добропорядочности 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антикоррупционной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культуры в обществе»; в разделе 1 «Введение»: часть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пятую изложить в следующей редакции: «В нашей стране действует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современное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антикоррупционное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законодательство, основой которого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являются законы «О противодействии коррупции» и «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государственной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службе Республики Казахстан», реализуется ряд программных документов,</w:t>
      </w:r>
    </w:p>
    <w:p w:rsidR="0053440B" w:rsidRPr="0053440B" w:rsidRDefault="0053440B" w:rsidP="0053440B">
      <w:pPr>
        <w:shd w:val="clear" w:color="auto" w:fill="FFFFFF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образован специальный уполномоченный орган, реализующий функции в</w:t>
      </w:r>
      <w:r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сфере противодействия коррупции, активно осуществляется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международное сотрудничество в сфере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антикоррупционной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деятельности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.»; 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в разделе 2 «Анализ текущей ситуации»: в подразделе 2.1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«Положительные тенденции в сфере противодействия коррупции»: части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четвертую и пятую изложить в следующей редакции: «Действовавший с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1999 года Закон «О государственной службе» и утвержденный Главой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государства в 2005 году Кодекс чести государственных служащих создали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основу для формирования в Казахстане профессионального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государственного аппарата, построенного на принципах подотчетности,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прозрачности и меритократии.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Создан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специальный государственный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орган, объединяющий в себе регулятивные и правоохранительные функции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lastRenderedPageBreak/>
        <w:t>в сфере противодействия коррупции. Он наделен функциями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формирования и координации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антикоррупционной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политики, оценки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уровня коррупции, предупреждения и профилактики коррупции, а также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уголовного преследования лиц, совершивших коррупционные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преступления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.»; 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в подразделе 2.2 «Проблемы, требующие решения»: часть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девятнадцатую изложить в следующей редакции: «В целом же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в</w:t>
      </w:r>
      <w:proofErr w:type="gram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деятельности уполномоченного органа должен сохраняться баланс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между</w:t>
      </w:r>
      <w:proofErr w:type="gram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его правоохранительными и регулятивными функциями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.»; 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в разделе 4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«Ключевые направления, основные подходы и приоритетные меры»: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подраздел 4.1 «Противодействие коррупции в сфере государственной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службы»: дополнить частями четвертой, пятой и шестой следующего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содержания: «Опубликование деклараций в открытых источниках позволит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гражданам проводить мониторинг изменений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материального</w:t>
      </w:r>
      <w:proofErr w:type="gram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благосостояния должностных лиц и сообщать о расхождениях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в</w:t>
      </w:r>
      <w:proofErr w:type="gram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компетентные органы. Данная мера вкупе с введением ответственности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за</w:t>
      </w:r>
      <w:proofErr w:type="gram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незаконное обогащение станет действенным инструментом обеспечения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добропорядочности государственных служащих. Важным фактором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усиления превентивной работы по противодействию коррупции является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ответственность руководителей за совершение коррупционных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правонарушений подчиненными. Это повысит тщательность отбора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персонала с упором на морально-этические качества кандидатов.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Определение динамики коррупции в качестве показателя эффективности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деятельности государственного органа также способствует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интенсификации предупредительных мер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.»; 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дополнить частью шестой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следующего содержания: «В этом контексте важно выработать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инструменты выявления лиц, склонных к коррупции, ввести своего рода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«диагностику».»; подраздел 4.3 «Противодействие коррупции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в</w:t>
      </w:r>
      <w:proofErr w:type="gram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квазигосударственном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и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частном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секторе»: дополнить частью третьей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следующего содержания: «Укреплению добропорядочности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в</w:t>
      </w:r>
      <w:proofErr w:type="gram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квазигосударственном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секторе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способствуют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комплаенс-службы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,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деятельность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которых будет сосредоточена на контроле за соблюдением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антикоррупционного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законодательства и предупреждении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коррупционных</w:t>
      </w:r>
      <w:proofErr w:type="gram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практик с особым акцентом на оценку рисков, предотвращение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злоупотреблений, выявление и управление конфликтами интересов, а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также обучение сотрудников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.»; 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подраздел 4.5 «Формирование уровня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антикоррупционной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культуры» изложить в следующей редакции: «4.5.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Формирование системы добропорядочности и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антикоррупционной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культуры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в обществе Концептуальной основой изменения парадигмы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противодействия коррупции должна стать идеология добропорядочности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в</w:t>
      </w:r>
      <w:proofErr w:type="gram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обществе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. Система добропорядочности предполагает открытость,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прозрачность деятельности государственного аппарата, а также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стандарты честности всего общества: неправительственных организаций,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бизнес-сообщества</w:t>
      </w:r>
      <w:proofErr w:type="spellEnd"/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, населения, средств массовой информации. В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добропорядочном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обществе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нулевая терпимость к коррупции становится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внутренним убеждением каждого, основой мышления и поведения. Именно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развитая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антикоррупционная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культура обеспечивает понимание, что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коррупция – это угроза успешному будущему страны, препятствие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для</w:t>
      </w:r>
      <w:proofErr w:type="gram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конкурентоспособности подрастающего поколения. Принципиально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lastRenderedPageBreak/>
        <w:t>важную роль при формировании системы добропорядочности играет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партнерство государства и граждан, объединение их усилий в деле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противодействия коррупции, обеспечение максимальной вовлеченности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общества в эту работу. Данный подход предполагает расширение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механизмов реализации общественного контроля, который уже не должен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ограничиваться только деятельностью общественных советов. Необходимо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законодательно обеспечить и другие практические механизмы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взаимодействия институтов гражданского общества с государством и,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прежде всего, по таким направлениям, как повышение качества 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прозрачности деятельности работы государственного аппарата,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противодействие коррупции. К таким механизмам можно отнести участие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населения в процессе принятия решений о выделении бюджетных средств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и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мониторинге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их использования по программам местного самоуправления,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проведение с участием общественности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антикоррупционной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экспертизы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проектов нормативных правовых актов в пределах, установленных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законодательством. Важнейшим фактором предупреждения коррупции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является возможность граждан непосредственно участвовать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в</w:t>
      </w:r>
      <w:proofErr w:type="gram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определении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наиболее проблемных, острых вопросов в той или иной сфере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или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регионе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, а также путей их разрешения. Это позволит решать не только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задачи по искоренению коррупции, но и улучшать социально-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экономическую ситуацию, повышать уровень доверия к власти и сломать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стереотип о высокой коррумпированности чиновников. Планы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антикоррупционной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работы центральных государственных и местных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исполнительных органов целесообразно рассматривать на заседаниях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общественных советов и иных общественных площадках. Это исключит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формализм и поверхностное отношение к их разработке. Усиление роли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общественности в противодействии коррупции и обеспечение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широкого</w:t>
      </w:r>
      <w:proofErr w:type="gram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общественного контроля требует и повышения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антикоррупционной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культуры в самом обществе. Ключевую роль при этом в формировании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системы добропорядочности и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антикоррупционной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культуры играет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взращивание молодого поколения с новыми взглядами и жизненными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принципами, которые не позволяют им допускать коррупционные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проявления. Для этого важно с детства, на всех этапах развития 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становления личности прививать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антикоррупционные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ценности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посредством обучения и воспитания. Темы добропорядочности 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антикоррупционной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культуры следует включить в систему образования.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Молодежное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антикоррупционное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движение, школьные клубы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добропорядочности будут способствовать формированию нового поколения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граждан с «иммунитетом» от коррупции. Правовая грамотность населения,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в особенности предпринимателей, значительно сократит риски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злоупотреблений со стороны государственных служащих. Комплексная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система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антикоррупционной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пропаганды с привлечением лидеров мнений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способствует консолидации общества в формировании нулевой терпимости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к коррупционным проявлениям. Искоренение правового нигилизма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в</w:t>
      </w:r>
      <w:proofErr w:type="gram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обществе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через масштабную разъяснительную работу позволит гражданам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эффективно использовать практические инструменты влияния на процессы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принятия решений государственными органами. Наряду с этим необходимо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усилить взаимодействие со средствами массовой информации в вопросе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lastRenderedPageBreak/>
        <w:t>создания атмосферы добропорядочности и общественного неприятия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коррупции. Широкое освещение примеров честных, достойных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государственных служащих, тиражирование информации о возможностях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участия общества в противодействии коррупции способствует укреплению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активной гражданской позиции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казахстанцев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. Для активизации участия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граждан в выявлении фактов коррупции представляется целесообразным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усовершенствовать и действующий механизм поощрений граждан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за</w:t>
      </w:r>
      <w:proofErr w:type="gram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сообщения о них, установив </w:t>
      </w: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дифференцированную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в зависимости от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размера взятки или причиненного ущерба систему выплат. При этом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необходимо проработать дополнительные механизмы защиты лиц,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сообщивших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о коррупционном правонарушении. Вкупе все меры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противодействия коррупции должны найти отражение в повышении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доверия к органам государственной власти и снижении уровня коррупции.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Для постоянного мониторинга ситуации необходимо регулярно проводить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социологические исследования – замеры общественного мнения, в том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proofErr w:type="gram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числе</w:t>
      </w:r>
      <w:proofErr w:type="gram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 на основе успешных методик международных рейтинговых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организаций. Удовлетворенность общества должна стать основой оценки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эффективности принимаемых мер по противодействию коррупции». 2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Правительству Республики Казахстан внести изменения в План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мероприятий на 2018 – 2020 годы по реализации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Антикоррупционной</w:t>
      </w:r>
      <w:proofErr w:type="spellEnd"/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стратегии Республики Казахстан на 2015 – 2025 годы. 3 Настоящий Указ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вводится в действие со дня его подписания.     Президент   Республики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Казахстан К.Токаев    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Нур-Султан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 xml:space="preserve">, </w:t>
      </w:r>
      <w:proofErr w:type="spellStart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Акорда</w:t>
      </w:r>
      <w:proofErr w:type="spellEnd"/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,                             2019 года  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  <w:r w:rsidRPr="0053440B">
        <w:rPr>
          <w:rFonts w:ascii="yandex-sans" w:eastAsia="Times New Roman" w:hAnsi="yandex-sans" w:cs="Times New Roman"/>
          <w:color w:val="000000"/>
          <w:sz w:val="26"/>
          <w:szCs w:val="26"/>
        </w:rPr>
        <w:t>№</w:t>
      </w:r>
    </w:p>
    <w:p w:rsidR="0053440B" w:rsidRPr="0053440B" w:rsidRDefault="0053440B" w:rsidP="005344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</w:p>
    <w:p w:rsidR="0053440B" w:rsidRDefault="0053440B"/>
    <w:sectPr w:rsidR="00534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C3C6F"/>
    <w:multiLevelType w:val="multilevel"/>
    <w:tmpl w:val="41A604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46F8E"/>
    <w:multiLevelType w:val="multilevel"/>
    <w:tmpl w:val="BAE2E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0A3975"/>
    <w:multiLevelType w:val="multilevel"/>
    <w:tmpl w:val="03F4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E078A6"/>
    <w:multiLevelType w:val="multilevel"/>
    <w:tmpl w:val="B06CBE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495119"/>
    <w:multiLevelType w:val="multilevel"/>
    <w:tmpl w:val="00B2F0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9661BF"/>
    <w:multiLevelType w:val="multilevel"/>
    <w:tmpl w:val="69BE33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97493"/>
    <w:rsid w:val="000A3BAE"/>
    <w:rsid w:val="0053440B"/>
    <w:rsid w:val="0089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74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4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97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74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5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8210</Words>
  <Characters>46802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ZPVR</dc:creator>
  <cp:keywords/>
  <dc:description/>
  <cp:lastModifiedBy>ZPVR</cp:lastModifiedBy>
  <cp:revision>3</cp:revision>
  <dcterms:created xsi:type="dcterms:W3CDTF">2021-04-27T02:42:00Z</dcterms:created>
  <dcterms:modified xsi:type="dcterms:W3CDTF">2021-04-27T05:54:00Z</dcterms:modified>
</cp:coreProperties>
</file>